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C177" w14:textId="798D4A0E" w:rsidR="00517375" w:rsidRPr="00A30D3F" w:rsidRDefault="002717E3">
      <w:pPr>
        <w:rPr>
          <w:rFonts w:ascii="Arial Unicode MS" w:eastAsia="Arial Unicode MS" w:hAnsi="Arial Unicode MS" w:cs="Arial Unicode MS"/>
          <w:b/>
          <w:bCs/>
          <w:sz w:val="28"/>
          <w:szCs w:val="28"/>
          <w:lang w:val="en-US"/>
        </w:rPr>
      </w:pPr>
      <w:r>
        <w:rPr>
          <w:rFonts w:ascii="Arial Unicode MS" w:eastAsia="Arial Unicode MS" w:hAnsi="Arial Unicode MS" w:cs="Arial Unicode MS"/>
          <w:sz w:val="28"/>
          <w:szCs w:val="28"/>
        </w:rPr>
        <w:t>融入食農教育的健體教案範例：國小三上翰林版適用</w:t>
      </w:r>
      <w:r w:rsidR="00A30D3F">
        <w:rPr>
          <w:rFonts w:ascii="Arial Unicode MS" w:eastAsia="Arial Unicode MS" w:hAnsi="Arial Unicode MS" w:cs="Arial Unicode MS" w:hint="eastAsia"/>
          <w:sz w:val="28"/>
          <w:szCs w:val="28"/>
        </w:rPr>
        <w:t xml:space="preserve"> </w:t>
      </w:r>
      <w:bookmarkStart w:id="0" w:name="_GoBack"/>
      <w:r w:rsidR="00A30D3F">
        <w:rPr>
          <w:rFonts w:ascii="Arial Unicode MS" w:eastAsia="Arial Unicode MS" w:hAnsi="Arial Unicode MS" w:cs="Arial Unicode MS"/>
          <w:sz w:val="28"/>
          <w:szCs w:val="28"/>
          <w:lang w:val="en-US"/>
        </w:rPr>
        <w:t>(</w:t>
      </w:r>
      <w:r w:rsidR="00A30D3F" w:rsidRPr="00A30D3F">
        <w:rPr>
          <w:rFonts w:ascii="Arial Unicode MS" w:eastAsia="Arial Unicode MS" w:hAnsi="Arial Unicode MS" w:cs="Arial Unicode MS"/>
          <w:b/>
          <w:bCs/>
          <w:sz w:val="28"/>
          <w:szCs w:val="28"/>
          <w:lang w:val="en-US"/>
        </w:rPr>
        <w:t>林志勳/林雅恩 營養師 聯合編撰</w:t>
      </w:r>
      <w:r w:rsidR="00A30D3F">
        <w:rPr>
          <w:rFonts w:ascii="Arial Unicode MS" w:eastAsia="Arial Unicode MS" w:hAnsi="Arial Unicode MS" w:cs="Arial Unicode MS"/>
          <w:b/>
          <w:bCs/>
          <w:sz w:val="28"/>
          <w:szCs w:val="28"/>
          <w:lang w:val="en-US"/>
        </w:rPr>
        <w:t>)</w:t>
      </w:r>
    </w:p>
    <w:bookmarkEnd w:id="0"/>
    <w:p w14:paraId="7133BAFC" w14:textId="77777777" w:rsidR="00517375" w:rsidRDefault="002717E3">
      <w:r>
        <w:rPr>
          <w:rFonts w:ascii="Arial Unicode MS" w:eastAsia="Arial Unicode MS" w:hAnsi="Arial Unicode MS" w:cs="Arial Unicode MS"/>
        </w:rPr>
        <w:t>許多既有的各領域課程其實都能融入食農教育議題！</w:t>
      </w:r>
      <w:r>
        <w:rPr>
          <w:rFonts w:ascii="Arial Unicode MS" w:eastAsia="Arial Unicode MS" w:hAnsi="Arial Unicode MS" w:cs="Arial Unicode MS"/>
        </w:rPr>
        <w:br/>
        <w:t>以健康教育課程為例，從經驗分享以及包裝比較延伸至對於食品加工的了解以及對於環境友善的議題，進而改變受教對象對於選擇食物及辨認添加物的行為，其中帶入了「飲食教育」面向中「飲食消費與生活型態」的主題。以下為國小三上翰林版教材為範例，提供老師們融入食農議題的教案設計。</w:t>
      </w:r>
    </w:p>
    <w:p w14:paraId="68993DB2" w14:textId="77777777" w:rsidR="00517375" w:rsidRDefault="00517375"/>
    <w:p w14:paraId="59E0C216" w14:textId="77777777" w:rsidR="00517375" w:rsidRDefault="002717E3">
      <w:pPr>
        <w:rPr>
          <w:color w:val="0000FF"/>
        </w:rPr>
      </w:pPr>
      <w:r>
        <w:rPr>
          <w:rFonts w:ascii="Arial Unicode MS" w:eastAsia="Arial Unicode MS" w:hAnsi="Arial Unicode MS" w:cs="Arial Unicode MS"/>
          <w:color w:val="0000FF"/>
        </w:rPr>
        <w:t>食農教育體驗活動重點：藉由比較包裝上的標示及包裝本身的分類，訓練學童在購買食品時選擇及辨別安全食物的能力。</w:t>
      </w:r>
    </w:p>
    <w:p w14:paraId="1E829977" w14:textId="77777777" w:rsidR="00517375" w:rsidRDefault="00517375"/>
    <w:tbl>
      <w:tblPr>
        <w:tblStyle w:val="a"/>
        <w:tblW w:w="152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720"/>
        <w:gridCol w:w="420"/>
        <w:gridCol w:w="435"/>
        <w:gridCol w:w="2025"/>
        <w:gridCol w:w="1695"/>
        <w:gridCol w:w="3930"/>
        <w:gridCol w:w="360"/>
        <w:gridCol w:w="1395"/>
        <w:gridCol w:w="1170"/>
        <w:gridCol w:w="1650"/>
        <w:gridCol w:w="1125"/>
      </w:tblGrid>
      <w:tr w:rsidR="00517375" w14:paraId="7AD96AA1" w14:textId="77777777">
        <w:trPr>
          <w:jc w:val="center"/>
        </w:trPr>
        <w:tc>
          <w:tcPr>
            <w:tcW w:w="330" w:type="dxa"/>
            <w:shd w:val="clear" w:color="auto" w:fill="auto"/>
            <w:tcMar>
              <w:top w:w="100" w:type="dxa"/>
              <w:left w:w="100" w:type="dxa"/>
              <w:bottom w:w="100" w:type="dxa"/>
              <w:right w:w="100" w:type="dxa"/>
            </w:tcMar>
          </w:tcPr>
          <w:p w14:paraId="13462B0C" w14:textId="77777777" w:rsidR="00517375" w:rsidRDefault="002717E3">
            <w:pPr>
              <w:widowControl w:val="0"/>
              <w:pBdr>
                <w:top w:val="nil"/>
                <w:left w:val="nil"/>
                <w:bottom w:val="nil"/>
                <w:right w:val="nil"/>
                <w:between w:val="nil"/>
              </w:pBdr>
              <w:spacing w:line="240" w:lineRule="auto"/>
            </w:pPr>
            <w:r>
              <w:rPr>
                <w:rFonts w:ascii="Arial Unicode MS" w:eastAsia="Arial Unicode MS" w:hAnsi="Arial Unicode MS" w:cs="Arial Unicode MS"/>
              </w:rPr>
              <w:t>起訖週次</w:t>
            </w:r>
          </w:p>
        </w:tc>
        <w:tc>
          <w:tcPr>
            <w:tcW w:w="720" w:type="dxa"/>
            <w:shd w:val="clear" w:color="auto" w:fill="auto"/>
            <w:tcMar>
              <w:top w:w="100" w:type="dxa"/>
              <w:left w:w="100" w:type="dxa"/>
              <w:bottom w:w="100" w:type="dxa"/>
              <w:right w:w="100" w:type="dxa"/>
            </w:tcMar>
          </w:tcPr>
          <w:p w14:paraId="05EE2369" w14:textId="77777777" w:rsidR="00517375" w:rsidRDefault="002717E3">
            <w:pPr>
              <w:widowControl w:val="0"/>
              <w:pBdr>
                <w:top w:val="nil"/>
                <w:left w:val="nil"/>
                <w:bottom w:val="nil"/>
                <w:right w:val="nil"/>
                <w:between w:val="nil"/>
              </w:pBdr>
              <w:spacing w:line="240" w:lineRule="auto"/>
            </w:pPr>
            <w:r>
              <w:rPr>
                <w:rFonts w:ascii="Arial Unicode MS" w:eastAsia="Arial Unicode MS" w:hAnsi="Arial Unicode MS" w:cs="Arial Unicode MS"/>
              </w:rPr>
              <w:t>起訖日期</w:t>
            </w:r>
          </w:p>
        </w:tc>
        <w:tc>
          <w:tcPr>
            <w:tcW w:w="420" w:type="dxa"/>
            <w:shd w:val="clear" w:color="auto" w:fill="auto"/>
            <w:tcMar>
              <w:top w:w="100" w:type="dxa"/>
              <w:left w:w="100" w:type="dxa"/>
              <w:bottom w:w="100" w:type="dxa"/>
              <w:right w:w="100" w:type="dxa"/>
            </w:tcMar>
          </w:tcPr>
          <w:p w14:paraId="1BD12187" w14:textId="77777777" w:rsidR="00517375" w:rsidRDefault="002717E3">
            <w:pPr>
              <w:widowControl w:val="0"/>
              <w:pBdr>
                <w:top w:val="nil"/>
                <w:left w:val="nil"/>
                <w:bottom w:val="nil"/>
                <w:right w:val="nil"/>
                <w:between w:val="nil"/>
              </w:pBdr>
              <w:spacing w:line="240" w:lineRule="auto"/>
            </w:pPr>
            <w:r>
              <w:rPr>
                <w:rFonts w:ascii="Arial Unicode MS" w:eastAsia="Arial Unicode MS" w:hAnsi="Arial Unicode MS" w:cs="Arial Unicode MS"/>
              </w:rPr>
              <w:t>主題</w:t>
            </w:r>
          </w:p>
        </w:tc>
        <w:tc>
          <w:tcPr>
            <w:tcW w:w="435" w:type="dxa"/>
            <w:shd w:val="clear" w:color="auto" w:fill="auto"/>
            <w:tcMar>
              <w:top w:w="100" w:type="dxa"/>
              <w:left w:w="100" w:type="dxa"/>
              <w:bottom w:w="100" w:type="dxa"/>
              <w:right w:w="100" w:type="dxa"/>
            </w:tcMar>
          </w:tcPr>
          <w:p w14:paraId="40FFFC3A" w14:textId="77777777" w:rsidR="00517375" w:rsidRDefault="002717E3">
            <w:pPr>
              <w:widowControl w:val="0"/>
              <w:pBdr>
                <w:top w:val="nil"/>
                <w:left w:val="nil"/>
                <w:bottom w:val="nil"/>
                <w:right w:val="nil"/>
                <w:between w:val="nil"/>
              </w:pBdr>
              <w:spacing w:line="240" w:lineRule="auto"/>
            </w:pPr>
            <w:r>
              <w:rPr>
                <w:rFonts w:ascii="Arial Unicode MS" w:eastAsia="Arial Unicode MS" w:hAnsi="Arial Unicode MS" w:cs="Arial Unicode MS"/>
              </w:rPr>
              <w:t>單元名稱</w:t>
            </w:r>
          </w:p>
        </w:tc>
        <w:tc>
          <w:tcPr>
            <w:tcW w:w="2025" w:type="dxa"/>
            <w:shd w:val="clear" w:color="auto" w:fill="auto"/>
            <w:tcMar>
              <w:top w:w="100" w:type="dxa"/>
              <w:left w:w="100" w:type="dxa"/>
              <w:bottom w:w="100" w:type="dxa"/>
              <w:right w:w="100" w:type="dxa"/>
            </w:tcMar>
            <w:vAlign w:val="center"/>
          </w:tcPr>
          <w:p w14:paraId="377C2226" w14:textId="77777777" w:rsidR="00517375" w:rsidRDefault="002717E3">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學習重點</w:t>
            </w:r>
          </w:p>
        </w:tc>
        <w:tc>
          <w:tcPr>
            <w:tcW w:w="1695" w:type="dxa"/>
            <w:shd w:val="clear" w:color="auto" w:fill="auto"/>
            <w:tcMar>
              <w:top w:w="100" w:type="dxa"/>
              <w:left w:w="100" w:type="dxa"/>
              <w:bottom w:w="100" w:type="dxa"/>
              <w:right w:w="100" w:type="dxa"/>
            </w:tcMar>
            <w:vAlign w:val="center"/>
          </w:tcPr>
          <w:p w14:paraId="3036E6EB" w14:textId="77777777" w:rsidR="00517375" w:rsidRDefault="002717E3">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教學目標</w:t>
            </w:r>
          </w:p>
        </w:tc>
        <w:tc>
          <w:tcPr>
            <w:tcW w:w="3930" w:type="dxa"/>
            <w:shd w:val="clear" w:color="auto" w:fill="auto"/>
            <w:tcMar>
              <w:top w:w="100" w:type="dxa"/>
              <w:left w:w="100" w:type="dxa"/>
              <w:bottom w:w="100" w:type="dxa"/>
              <w:right w:w="100" w:type="dxa"/>
            </w:tcMar>
            <w:vAlign w:val="center"/>
          </w:tcPr>
          <w:p w14:paraId="45459A6A" w14:textId="77777777" w:rsidR="00517375" w:rsidRDefault="002717E3">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教學活動重點</w:t>
            </w:r>
          </w:p>
        </w:tc>
        <w:tc>
          <w:tcPr>
            <w:tcW w:w="360" w:type="dxa"/>
            <w:shd w:val="clear" w:color="auto" w:fill="auto"/>
            <w:tcMar>
              <w:top w:w="100" w:type="dxa"/>
              <w:left w:w="100" w:type="dxa"/>
              <w:bottom w:w="100" w:type="dxa"/>
              <w:right w:w="100" w:type="dxa"/>
            </w:tcMar>
          </w:tcPr>
          <w:p w14:paraId="1A41B492" w14:textId="77777777" w:rsidR="00517375" w:rsidRDefault="002717E3">
            <w:pPr>
              <w:widowControl w:val="0"/>
              <w:pBdr>
                <w:top w:val="nil"/>
                <w:left w:val="nil"/>
                <w:bottom w:val="nil"/>
                <w:right w:val="nil"/>
                <w:between w:val="nil"/>
              </w:pBdr>
              <w:spacing w:line="240" w:lineRule="auto"/>
            </w:pPr>
            <w:r>
              <w:rPr>
                <w:rFonts w:ascii="Arial Unicode MS" w:eastAsia="Arial Unicode MS" w:hAnsi="Arial Unicode MS" w:cs="Arial Unicode MS"/>
              </w:rPr>
              <w:t>教學節數</w:t>
            </w:r>
          </w:p>
        </w:tc>
        <w:tc>
          <w:tcPr>
            <w:tcW w:w="1395" w:type="dxa"/>
            <w:shd w:val="clear" w:color="auto" w:fill="auto"/>
            <w:tcMar>
              <w:top w:w="100" w:type="dxa"/>
              <w:left w:w="100" w:type="dxa"/>
              <w:bottom w:w="100" w:type="dxa"/>
              <w:right w:w="100" w:type="dxa"/>
            </w:tcMar>
            <w:vAlign w:val="center"/>
          </w:tcPr>
          <w:p w14:paraId="65B8F345" w14:textId="77777777" w:rsidR="00517375" w:rsidRDefault="002717E3">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教學資源</w:t>
            </w:r>
          </w:p>
        </w:tc>
        <w:tc>
          <w:tcPr>
            <w:tcW w:w="1170" w:type="dxa"/>
            <w:shd w:val="clear" w:color="auto" w:fill="auto"/>
            <w:tcMar>
              <w:top w:w="100" w:type="dxa"/>
              <w:left w:w="100" w:type="dxa"/>
              <w:bottom w:w="100" w:type="dxa"/>
              <w:right w:w="100" w:type="dxa"/>
            </w:tcMar>
            <w:vAlign w:val="center"/>
          </w:tcPr>
          <w:p w14:paraId="03597AAF" w14:textId="77777777" w:rsidR="00517375" w:rsidRDefault="002717E3">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評量方式</w:t>
            </w:r>
          </w:p>
        </w:tc>
        <w:tc>
          <w:tcPr>
            <w:tcW w:w="1650" w:type="dxa"/>
            <w:shd w:val="clear" w:color="auto" w:fill="auto"/>
            <w:tcMar>
              <w:top w:w="100" w:type="dxa"/>
              <w:left w:w="100" w:type="dxa"/>
              <w:bottom w:w="100" w:type="dxa"/>
              <w:right w:w="100" w:type="dxa"/>
            </w:tcMar>
            <w:vAlign w:val="center"/>
          </w:tcPr>
          <w:p w14:paraId="1AC42C2C" w14:textId="77777777" w:rsidR="00517375" w:rsidRDefault="002717E3">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融入議題</w:t>
            </w:r>
          </w:p>
        </w:tc>
        <w:tc>
          <w:tcPr>
            <w:tcW w:w="1125" w:type="dxa"/>
            <w:shd w:val="clear" w:color="auto" w:fill="auto"/>
            <w:tcMar>
              <w:top w:w="100" w:type="dxa"/>
              <w:left w:w="100" w:type="dxa"/>
              <w:bottom w:w="100" w:type="dxa"/>
              <w:right w:w="100" w:type="dxa"/>
            </w:tcMar>
            <w:vAlign w:val="center"/>
          </w:tcPr>
          <w:p w14:paraId="72DF47FB" w14:textId="77777777" w:rsidR="00517375" w:rsidRDefault="002717E3">
            <w:pPr>
              <w:widowControl w:val="0"/>
              <w:pBdr>
                <w:top w:val="nil"/>
                <w:left w:val="nil"/>
                <w:bottom w:val="nil"/>
                <w:right w:val="nil"/>
                <w:between w:val="nil"/>
              </w:pBdr>
              <w:spacing w:line="240" w:lineRule="auto"/>
              <w:jc w:val="center"/>
            </w:pPr>
            <w:r>
              <w:rPr>
                <w:rFonts w:ascii="Arial Unicode MS" w:eastAsia="Arial Unicode MS" w:hAnsi="Arial Unicode MS" w:cs="Arial Unicode MS"/>
              </w:rPr>
              <w:t>核心素養</w:t>
            </w:r>
          </w:p>
        </w:tc>
      </w:tr>
      <w:tr w:rsidR="00517375" w14:paraId="1A6D9B9D" w14:textId="77777777" w:rsidTr="002717E3">
        <w:trPr>
          <w:trHeight w:val="6999"/>
          <w:jc w:val="center"/>
        </w:trPr>
        <w:tc>
          <w:tcPr>
            <w:tcW w:w="330" w:type="dxa"/>
            <w:vAlign w:val="center"/>
          </w:tcPr>
          <w:p w14:paraId="01DCABD6"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七</w:t>
            </w:r>
          </w:p>
        </w:tc>
        <w:tc>
          <w:tcPr>
            <w:tcW w:w="720" w:type="dxa"/>
            <w:vAlign w:val="center"/>
          </w:tcPr>
          <w:p w14:paraId="09B8E246" w14:textId="77777777" w:rsidR="00517375" w:rsidRDefault="002717E3">
            <w:pPr>
              <w:widowControl w:val="0"/>
              <w:spacing w:line="240" w:lineRule="auto"/>
              <w:jc w:val="center"/>
              <w:rPr>
                <w:rFonts w:ascii="新細明體" w:eastAsia="新細明體" w:hAnsi="新細明體" w:cs="新細明體"/>
                <w:sz w:val="20"/>
                <w:szCs w:val="20"/>
              </w:rPr>
            </w:pPr>
            <w:r>
              <w:rPr>
                <w:rFonts w:ascii="新細明體" w:eastAsia="新細明體" w:hAnsi="新細明體" w:cs="新細明體"/>
                <w:sz w:val="20"/>
                <w:szCs w:val="20"/>
              </w:rPr>
              <w:t>10/9</w:t>
            </w:r>
          </w:p>
          <w:p w14:paraId="14CD4D62" w14:textId="77777777" w:rsidR="00517375" w:rsidRDefault="002717E3">
            <w:pPr>
              <w:widowControl w:val="0"/>
              <w:spacing w:line="240" w:lineRule="auto"/>
              <w:jc w:val="center"/>
              <w:rPr>
                <w:rFonts w:ascii="新細明體" w:eastAsia="新細明體" w:hAnsi="新細明體" w:cs="新細明體"/>
                <w:sz w:val="20"/>
                <w:szCs w:val="20"/>
              </w:rPr>
            </w:pPr>
            <w:r>
              <w:rPr>
                <w:rFonts w:ascii="新細明體" w:eastAsia="新細明體" w:hAnsi="新細明體" w:cs="新細明體"/>
                <w:sz w:val="20"/>
                <w:szCs w:val="20"/>
              </w:rPr>
              <w:t>｜</w:t>
            </w:r>
          </w:p>
          <w:p w14:paraId="231E6AAE"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10/13</w:t>
            </w:r>
          </w:p>
        </w:tc>
        <w:tc>
          <w:tcPr>
            <w:tcW w:w="420" w:type="dxa"/>
          </w:tcPr>
          <w:p w14:paraId="60EF67BE"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三、健康家庭有妙招</w:t>
            </w:r>
          </w:p>
        </w:tc>
        <w:tc>
          <w:tcPr>
            <w:tcW w:w="435" w:type="dxa"/>
          </w:tcPr>
          <w:p w14:paraId="5B6BD401"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飲食安全小偵探</w:t>
            </w:r>
          </w:p>
        </w:tc>
        <w:tc>
          <w:tcPr>
            <w:tcW w:w="2025" w:type="dxa"/>
          </w:tcPr>
          <w:p w14:paraId="52B102C7" w14:textId="77777777" w:rsidR="00517375" w:rsidRDefault="002717E3">
            <w:pPr>
              <w:widowControl w:val="0"/>
              <w:spacing w:line="240" w:lineRule="auto"/>
              <w:rPr>
                <w:sz w:val="20"/>
                <w:szCs w:val="20"/>
                <w:u w:val="single"/>
              </w:rPr>
            </w:pPr>
            <w:r>
              <w:rPr>
                <w:rFonts w:ascii="Arial Unicode MS" w:eastAsia="Arial Unicode MS" w:hAnsi="Arial Unicode MS" w:cs="Arial Unicode MS"/>
                <w:sz w:val="20"/>
                <w:szCs w:val="20"/>
                <w:u w:val="single"/>
              </w:rPr>
              <w:t>學習表現</w:t>
            </w:r>
          </w:p>
          <w:p w14:paraId="6BC47304"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1a-I-2 認識健康的生活習慣。</w:t>
            </w:r>
          </w:p>
          <w:p w14:paraId="6A7D61C7"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1a-III-3 理解促進健康生活的方法與資源規 範。</w:t>
            </w:r>
          </w:p>
          <w:p w14:paraId="671CFCE9"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2a-I-1 發覺影響健康的生活態度與行為。</w:t>
            </w:r>
          </w:p>
          <w:p w14:paraId="5E1F6CE1"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3b-I-1 能於引導下，表現簡易的「自我調適」 技能。</w:t>
            </w:r>
          </w:p>
          <w:p w14:paraId="76A0E5B4"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4a-I-1 能於引導下，使用適切的健康資訊、 產品與服務。</w:t>
            </w:r>
          </w:p>
          <w:p w14:paraId="15990ECC"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4a-II-1 能於日常生活中，運用健康資訊、產 品與服務。</w:t>
            </w:r>
          </w:p>
          <w:p w14:paraId="2BD96ADF" w14:textId="77777777" w:rsidR="00517375" w:rsidRDefault="00517375">
            <w:pPr>
              <w:widowControl w:val="0"/>
              <w:spacing w:line="240" w:lineRule="auto"/>
              <w:jc w:val="both"/>
              <w:rPr>
                <w:rFonts w:ascii="新細明體" w:eastAsia="新細明體" w:hAnsi="新細明體" w:cs="新細明體"/>
                <w:sz w:val="20"/>
                <w:szCs w:val="20"/>
              </w:rPr>
            </w:pPr>
          </w:p>
          <w:p w14:paraId="4EE5C0C8" w14:textId="77777777" w:rsidR="00517375" w:rsidRDefault="002717E3">
            <w:pPr>
              <w:widowControl w:val="0"/>
              <w:spacing w:line="240" w:lineRule="auto"/>
              <w:rPr>
                <w:sz w:val="20"/>
                <w:szCs w:val="20"/>
                <w:u w:val="single"/>
              </w:rPr>
            </w:pPr>
            <w:r>
              <w:rPr>
                <w:rFonts w:ascii="Arial Unicode MS" w:eastAsia="Arial Unicode MS" w:hAnsi="Arial Unicode MS" w:cs="Arial Unicode MS"/>
                <w:sz w:val="20"/>
                <w:szCs w:val="20"/>
                <w:u w:val="single"/>
              </w:rPr>
              <w:t>學習內容</w:t>
            </w:r>
          </w:p>
          <w:p w14:paraId="5F219557"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Db-I-2 身體的認識與 衛生保健重要性的覺察</w:t>
            </w:r>
          </w:p>
        </w:tc>
        <w:tc>
          <w:tcPr>
            <w:tcW w:w="1695" w:type="dxa"/>
          </w:tcPr>
          <w:p w14:paraId="266B1EE5"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1.能以感官分辨食物、食品的安全性。</w:t>
            </w:r>
            <w:r>
              <w:rPr>
                <w:rFonts w:ascii="新細明體" w:eastAsia="新細明體" w:hAnsi="新細明體" w:cs="新細明體"/>
                <w:sz w:val="20"/>
                <w:szCs w:val="20"/>
              </w:rPr>
              <w:br/>
              <w:t>2.能選購包裝完整的安全食品。</w:t>
            </w:r>
          </w:p>
          <w:p w14:paraId="768D0D6E"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3.能了解食物、食品安全的重要性。</w:t>
            </w:r>
          </w:p>
          <w:p w14:paraId="1C4937CA" w14:textId="77777777" w:rsidR="00517375" w:rsidRDefault="00517375">
            <w:pPr>
              <w:widowControl w:val="0"/>
              <w:spacing w:line="240" w:lineRule="auto"/>
              <w:jc w:val="both"/>
              <w:rPr>
                <w:rFonts w:ascii="新細明體" w:eastAsia="新細明體" w:hAnsi="新細明體" w:cs="新細明體"/>
                <w:color w:val="0000FF"/>
                <w:sz w:val="20"/>
                <w:szCs w:val="20"/>
              </w:rPr>
            </w:pPr>
          </w:p>
        </w:tc>
        <w:tc>
          <w:tcPr>
            <w:tcW w:w="3930" w:type="dxa"/>
          </w:tcPr>
          <w:p w14:paraId="3FEDF98E"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活動一：食物安全停看聽</w:t>
            </w:r>
            <w:r>
              <w:rPr>
                <w:rFonts w:ascii="新細明體" w:eastAsia="新細明體" w:hAnsi="新細明體" w:cs="新細明體"/>
                <w:sz w:val="20"/>
                <w:szCs w:val="20"/>
              </w:rPr>
              <w:br/>
              <w:t>1.請學童分享吃壞肚子的經驗。</w:t>
            </w:r>
            <w:r>
              <w:rPr>
                <w:rFonts w:ascii="新細明體" w:eastAsia="新細明體" w:hAnsi="新細明體" w:cs="新細明體"/>
                <w:sz w:val="20"/>
                <w:szCs w:val="20"/>
              </w:rPr>
              <w:br/>
              <w:t>2.教師引導學童思考：我們可以用哪些方式來判斷食物是否新鮮、安全呢？</w:t>
            </w:r>
            <w:r>
              <w:rPr>
                <w:rFonts w:ascii="新細明體" w:eastAsia="新細明體" w:hAnsi="新細明體" w:cs="新細明體"/>
                <w:sz w:val="20"/>
                <w:szCs w:val="20"/>
              </w:rPr>
              <w:br/>
              <w:t>3.請學童觀察所準備的</w:t>
            </w:r>
            <w:r>
              <w:rPr>
                <w:rFonts w:ascii="新細明體" w:eastAsia="新細明體" w:hAnsi="新細明體" w:cs="新細明體"/>
                <w:color w:val="FF0000"/>
                <w:sz w:val="20"/>
                <w:szCs w:val="20"/>
              </w:rPr>
              <w:t>食物圖照(學習單)</w:t>
            </w:r>
            <w:r>
              <w:rPr>
                <w:rFonts w:ascii="新細明體" w:eastAsia="新細明體" w:hAnsi="新細明體" w:cs="新細明體"/>
                <w:sz w:val="20"/>
                <w:szCs w:val="20"/>
              </w:rPr>
              <w:t>，說出自己的選擇及理由，練習如何辨別食物是否安全，以避免吃壞肚子。</w:t>
            </w:r>
            <w:r>
              <w:rPr>
                <w:rFonts w:ascii="新細明體" w:eastAsia="新細明體" w:hAnsi="新細明體" w:cs="新細明體"/>
                <w:sz w:val="20"/>
                <w:szCs w:val="20"/>
              </w:rPr>
              <w:br/>
              <w:t>4.教師手拿盒裝牛奶，請兒童發表該如何知道盒子內的牛奶是否新鮮安全。</w:t>
            </w:r>
            <w:r>
              <w:rPr>
                <w:rFonts w:ascii="新細明體" w:eastAsia="新細明體" w:hAnsi="新細明體" w:cs="新細明體"/>
                <w:sz w:val="20"/>
                <w:szCs w:val="20"/>
              </w:rPr>
              <w:br/>
              <w:t>5.配合不同的食物圖照，教師引導兒童發表辨別安全性的技巧。</w:t>
            </w:r>
            <w:r>
              <w:rPr>
                <w:rFonts w:ascii="新細明體" w:eastAsia="新細明體" w:hAnsi="新細明體" w:cs="新細明體"/>
                <w:sz w:val="20"/>
                <w:szCs w:val="20"/>
              </w:rPr>
              <w:br/>
              <w:t>6.教師說明：吃東西前要善用感官觀察</w:t>
            </w:r>
          </w:p>
          <w:p w14:paraId="278B86C4"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 xml:space="preserve">(1)看：外觀、檢查標示 (2)聞：氣味 </w:t>
            </w:r>
            <w:r>
              <w:rPr>
                <w:rFonts w:ascii="新細明體" w:eastAsia="新細明體" w:hAnsi="新細明體" w:cs="新細明體"/>
                <w:sz w:val="20"/>
                <w:szCs w:val="20"/>
              </w:rPr>
              <w:br/>
              <w:t>(3)摸：保存的溫度、生鮮食物應有的觸感，才不會吃到不安全的食物。</w:t>
            </w:r>
          </w:p>
          <w:p w14:paraId="2EBDE04D"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7. 師生共同回顧討論食物安全的重要性。</w:t>
            </w:r>
          </w:p>
          <w:p w14:paraId="4552AE4F"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8. 回家作業: 蒐集2個包裝食品於下個活動使用。</w:t>
            </w:r>
            <w:r>
              <w:rPr>
                <w:rFonts w:ascii="新細明體" w:eastAsia="新細明體" w:hAnsi="新細明體" w:cs="新細明體"/>
                <w:sz w:val="20"/>
                <w:szCs w:val="20"/>
              </w:rPr>
              <w:br/>
            </w:r>
          </w:p>
          <w:p w14:paraId="0FF5D95B" w14:textId="77777777" w:rsidR="00517375" w:rsidRDefault="00517375">
            <w:pPr>
              <w:widowControl w:val="0"/>
              <w:spacing w:line="240" w:lineRule="auto"/>
              <w:jc w:val="both"/>
              <w:rPr>
                <w:rFonts w:ascii="Times New Roman" w:eastAsia="Times New Roman" w:hAnsi="Times New Roman" w:cs="Times New Roman"/>
                <w:sz w:val="24"/>
                <w:szCs w:val="24"/>
              </w:rPr>
            </w:pPr>
          </w:p>
        </w:tc>
        <w:tc>
          <w:tcPr>
            <w:tcW w:w="360" w:type="dxa"/>
          </w:tcPr>
          <w:p w14:paraId="65A02490" w14:textId="77777777" w:rsidR="00517375" w:rsidRDefault="002717E3">
            <w:pPr>
              <w:widowControl w:val="0"/>
              <w:spacing w:line="240" w:lineRule="auto"/>
              <w:jc w:val="both"/>
              <w:rPr>
                <w:rFonts w:ascii="Times New Roman" w:eastAsia="Times New Roman" w:hAnsi="Times New Roman" w:cs="Times New Roman"/>
                <w:sz w:val="24"/>
                <w:szCs w:val="24"/>
              </w:rPr>
            </w:pPr>
            <w:r>
              <w:rPr>
                <w:rFonts w:ascii="新細明體" w:eastAsia="新細明體" w:hAnsi="新細明體" w:cs="新細明體"/>
                <w:sz w:val="20"/>
                <w:szCs w:val="20"/>
              </w:rPr>
              <w:t>2</w:t>
            </w:r>
          </w:p>
        </w:tc>
        <w:tc>
          <w:tcPr>
            <w:tcW w:w="1395" w:type="dxa"/>
          </w:tcPr>
          <w:p w14:paraId="4BA7A478"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color w:val="FF0000"/>
                <w:sz w:val="20"/>
                <w:szCs w:val="20"/>
              </w:rPr>
              <w:t>食物圖照(學習單)、</w:t>
            </w:r>
          </w:p>
          <w:p w14:paraId="795D689B"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食品包裝</w:t>
            </w:r>
            <w:r>
              <w:rPr>
                <w:rFonts w:ascii="新細明體" w:eastAsia="新細明體" w:hAnsi="新細明體" w:cs="新細明體"/>
                <w:sz w:val="20"/>
                <w:szCs w:val="20"/>
              </w:rPr>
              <w:br/>
              <w:t>(牛奶盒)</w:t>
            </w:r>
          </w:p>
        </w:tc>
        <w:tc>
          <w:tcPr>
            <w:tcW w:w="1170" w:type="dxa"/>
          </w:tcPr>
          <w:p w14:paraId="0F82FA6C" w14:textId="77777777" w:rsidR="00517375" w:rsidRDefault="002717E3">
            <w:pPr>
              <w:widowControl w:val="0"/>
              <w:spacing w:line="240" w:lineRule="auto"/>
              <w:jc w:val="both"/>
              <w:rPr>
                <w:rFonts w:ascii="Times New Roman" w:eastAsia="Times New Roman" w:hAnsi="Times New Roman" w:cs="Times New Roman"/>
                <w:sz w:val="24"/>
                <w:szCs w:val="24"/>
              </w:rPr>
            </w:pPr>
            <w:r>
              <w:rPr>
                <w:rFonts w:ascii="新細明體" w:eastAsia="新細明體" w:hAnsi="新細明體" w:cs="新細明體"/>
                <w:sz w:val="20"/>
                <w:szCs w:val="20"/>
              </w:rPr>
              <w:t>發表</w:t>
            </w:r>
            <w:r>
              <w:rPr>
                <w:rFonts w:ascii="新細明體" w:eastAsia="新細明體" w:hAnsi="新細明體" w:cs="新細明體"/>
                <w:sz w:val="20"/>
                <w:szCs w:val="20"/>
              </w:rPr>
              <w:br/>
              <w:t>學習單</w:t>
            </w:r>
          </w:p>
        </w:tc>
        <w:tc>
          <w:tcPr>
            <w:tcW w:w="1650" w:type="dxa"/>
          </w:tcPr>
          <w:p w14:paraId="2ECDBB4E"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食農教育</w:t>
            </w:r>
          </w:p>
          <w:p w14:paraId="25977069"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主題：</w:t>
            </w:r>
          </w:p>
          <w:p w14:paraId="3DC03427"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飲食健康與消費</w:t>
            </w:r>
          </w:p>
          <w:p w14:paraId="119D8500"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單元：</w:t>
            </w:r>
          </w:p>
          <w:p w14:paraId="630419C1"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內容：食品衛生與食品安全</w:t>
            </w:r>
          </w:p>
        </w:tc>
        <w:tc>
          <w:tcPr>
            <w:tcW w:w="1125" w:type="dxa"/>
          </w:tcPr>
          <w:p w14:paraId="2F5CE944" w14:textId="77777777" w:rsidR="00517375" w:rsidRDefault="002717E3">
            <w:pPr>
              <w:widowControl w:val="0"/>
              <w:spacing w:line="240" w:lineRule="auto"/>
              <w:jc w:val="both"/>
              <w:rPr>
                <w:rFonts w:ascii="Times New Roman" w:eastAsia="Times New Roman" w:hAnsi="Times New Roman" w:cs="Times New Roman"/>
                <w:sz w:val="24"/>
                <w:szCs w:val="24"/>
              </w:rPr>
            </w:pPr>
            <w:r>
              <w:rPr>
                <w:rFonts w:ascii="新細明體" w:eastAsia="新細明體" w:hAnsi="新細明體" w:cs="新細明體"/>
                <w:sz w:val="20"/>
                <w:szCs w:val="20"/>
              </w:rPr>
              <w:t>健體-E-A2 具備探索身體活動 與健康生活問題的 思考能力，並透過體驗與實踐，處理日常 生活中運動與健康的問題。</w:t>
            </w:r>
          </w:p>
        </w:tc>
      </w:tr>
    </w:tbl>
    <w:p w14:paraId="79F79B91" w14:textId="77777777" w:rsidR="00517375" w:rsidRDefault="00517375"/>
    <w:p w14:paraId="2B17F919" w14:textId="77777777" w:rsidR="00517375" w:rsidRDefault="00517375"/>
    <w:p w14:paraId="51BBEB74" w14:textId="77777777" w:rsidR="00517375" w:rsidRDefault="00517375"/>
    <w:tbl>
      <w:tblPr>
        <w:tblStyle w:val="a0"/>
        <w:tblW w:w="152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720"/>
        <w:gridCol w:w="420"/>
        <w:gridCol w:w="435"/>
        <w:gridCol w:w="2025"/>
        <w:gridCol w:w="1695"/>
        <w:gridCol w:w="3930"/>
        <w:gridCol w:w="360"/>
        <w:gridCol w:w="1395"/>
        <w:gridCol w:w="1170"/>
        <w:gridCol w:w="1650"/>
        <w:gridCol w:w="1125"/>
      </w:tblGrid>
      <w:tr w:rsidR="00517375" w14:paraId="039B58BE" w14:textId="77777777">
        <w:trPr>
          <w:jc w:val="center"/>
        </w:trPr>
        <w:tc>
          <w:tcPr>
            <w:tcW w:w="330" w:type="dxa"/>
            <w:shd w:val="clear" w:color="auto" w:fill="auto"/>
            <w:tcMar>
              <w:top w:w="100" w:type="dxa"/>
              <w:left w:w="100" w:type="dxa"/>
              <w:bottom w:w="100" w:type="dxa"/>
              <w:right w:w="100" w:type="dxa"/>
            </w:tcMar>
          </w:tcPr>
          <w:p w14:paraId="3144A3E6" w14:textId="77777777" w:rsidR="00517375" w:rsidRDefault="002717E3">
            <w:pPr>
              <w:widowControl w:val="0"/>
              <w:spacing w:line="240" w:lineRule="auto"/>
            </w:pPr>
            <w:r>
              <w:rPr>
                <w:rFonts w:ascii="Arial Unicode MS" w:eastAsia="Arial Unicode MS" w:hAnsi="Arial Unicode MS" w:cs="Arial Unicode MS"/>
              </w:rPr>
              <w:t>起訖週次</w:t>
            </w:r>
          </w:p>
        </w:tc>
        <w:tc>
          <w:tcPr>
            <w:tcW w:w="720" w:type="dxa"/>
            <w:shd w:val="clear" w:color="auto" w:fill="auto"/>
            <w:tcMar>
              <w:top w:w="100" w:type="dxa"/>
              <w:left w:w="100" w:type="dxa"/>
              <w:bottom w:w="100" w:type="dxa"/>
              <w:right w:w="100" w:type="dxa"/>
            </w:tcMar>
          </w:tcPr>
          <w:p w14:paraId="31507178" w14:textId="77777777" w:rsidR="00517375" w:rsidRDefault="002717E3">
            <w:pPr>
              <w:widowControl w:val="0"/>
              <w:spacing w:line="240" w:lineRule="auto"/>
            </w:pPr>
            <w:r>
              <w:rPr>
                <w:rFonts w:ascii="Arial Unicode MS" w:eastAsia="Arial Unicode MS" w:hAnsi="Arial Unicode MS" w:cs="Arial Unicode MS"/>
              </w:rPr>
              <w:t>起訖日期</w:t>
            </w:r>
          </w:p>
        </w:tc>
        <w:tc>
          <w:tcPr>
            <w:tcW w:w="420" w:type="dxa"/>
            <w:shd w:val="clear" w:color="auto" w:fill="auto"/>
            <w:tcMar>
              <w:top w:w="100" w:type="dxa"/>
              <w:left w:w="100" w:type="dxa"/>
              <w:bottom w:w="100" w:type="dxa"/>
              <w:right w:w="100" w:type="dxa"/>
            </w:tcMar>
          </w:tcPr>
          <w:p w14:paraId="761DC3EF" w14:textId="77777777" w:rsidR="00517375" w:rsidRDefault="002717E3">
            <w:pPr>
              <w:widowControl w:val="0"/>
              <w:spacing w:line="240" w:lineRule="auto"/>
            </w:pPr>
            <w:r>
              <w:rPr>
                <w:rFonts w:ascii="Arial Unicode MS" w:eastAsia="Arial Unicode MS" w:hAnsi="Arial Unicode MS" w:cs="Arial Unicode MS"/>
              </w:rPr>
              <w:t>主題</w:t>
            </w:r>
          </w:p>
        </w:tc>
        <w:tc>
          <w:tcPr>
            <w:tcW w:w="435" w:type="dxa"/>
            <w:shd w:val="clear" w:color="auto" w:fill="auto"/>
            <w:tcMar>
              <w:top w:w="100" w:type="dxa"/>
              <w:left w:w="100" w:type="dxa"/>
              <w:bottom w:w="100" w:type="dxa"/>
              <w:right w:w="100" w:type="dxa"/>
            </w:tcMar>
          </w:tcPr>
          <w:p w14:paraId="6EF2A2A1" w14:textId="77777777" w:rsidR="00517375" w:rsidRDefault="002717E3">
            <w:pPr>
              <w:widowControl w:val="0"/>
              <w:spacing w:line="240" w:lineRule="auto"/>
            </w:pPr>
            <w:r>
              <w:rPr>
                <w:rFonts w:ascii="Arial Unicode MS" w:eastAsia="Arial Unicode MS" w:hAnsi="Arial Unicode MS" w:cs="Arial Unicode MS"/>
              </w:rPr>
              <w:t>單元名稱</w:t>
            </w:r>
          </w:p>
        </w:tc>
        <w:tc>
          <w:tcPr>
            <w:tcW w:w="2025" w:type="dxa"/>
            <w:shd w:val="clear" w:color="auto" w:fill="auto"/>
            <w:tcMar>
              <w:top w:w="100" w:type="dxa"/>
              <w:left w:w="100" w:type="dxa"/>
              <w:bottom w:w="100" w:type="dxa"/>
              <w:right w:w="100" w:type="dxa"/>
            </w:tcMar>
            <w:vAlign w:val="center"/>
          </w:tcPr>
          <w:p w14:paraId="6D55EF99" w14:textId="77777777" w:rsidR="00517375" w:rsidRDefault="002717E3">
            <w:pPr>
              <w:widowControl w:val="0"/>
              <w:spacing w:line="240" w:lineRule="auto"/>
              <w:jc w:val="center"/>
            </w:pPr>
            <w:r>
              <w:rPr>
                <w:rFonts w:ascii="Arial Unicode MS" w:eastAsia="Arial Unicode MS" w:hAnsi="Arial Unicode MS" w:cs="Arial Unicode MS"/>
              </w:rPr>
              <w:t>學習重點</w:t>
            </w:r>
          </w:p>
        </w:tc>
        <w:tc>
          <w:tcPr>
            <w:tcW w:w="1695" w:type="dxa"/>
            <w:shd w:val="clear" w:color="auto" w:fill="auto"/>
            <w:tcMar>
              <w:top w:w="100" w:type="dxa"/>
              <w:left w:w="100" w:type="dxa"/>
              <w:bottom w:w="100" w:type="dxa"/>
              <w:right w:w="100" w:type="dxa"/>
            </w:tcMar>
            <w:vAlign w:val="center"/>
          </w:tcPr>
          <w:p w14:paraId="14D5BD31" w14:textId="77777777" w:rsidR="00517375" w:rsidRDefault="002717E3">
            <w:pPr>
              <w:widowControl w:val="0"/>
              <w:spacing w:line="240" w:lineRule="auto"/>
              <w:jc w:val="center"/>
            </w:pPr>
            <w:r>
              <w:rPr>
                <w:rFonts w:ascii="Arial Unicode MS" w:eastAsia="Arial Unicode MS" w:hAnsi="Arial Unicode MS" w:cs="Arial Unicode MS"/>
              </w:rPr>
              <w:t>教學目標</w:t>
            </w:r>
          </w:p>
        </w:tc>
        <w:tc>
          <w:tcPr>
            <w:tcW w:w="3930" w:type="dxa"/>
            <w:shd w:val="clear" w:color="auto" w:fill="auto"/>
            <w:tcMar>
              <w:top w:w="100" w:type="dxa"/>
              <w:left w:w="100" w:type="dxa"/>
              <w:bottom w:w="100" w:type="dxa"/>
              <w:right w:w="100" w:type="dxa"/>
            </w:tcMar>
            <w:vAlign w:val="center"/>
          </w:tcPr>
          <w:p w14:paraId="66C7B6F9" w14:textId="77777777" w:rsidR="00517375" w:rsidRDefault="002717E3">
            <w:pPr>
              <w:widowControl w:val="0"/>
              <w:spacing w:line="240" w:lineRule="auto"/>
              <w:jc w:val="center"/>
            </w:pPr>
            <w:r>
              <w:rPr>
                <w:rFonts w:ascii="Arial Unicode MS" w:eastAsia="Arial Unicode MS" w:hAnsi="Arial Unicode MS" w:cs="Arial Unicode MS"/>
              </w:rPr>
              <w:t>教學活動重點</w:t>
            </w:r>
          </w:p>
        </w:tc>
        <w:tc>
          <w:tcPr>
            <w:tcW w:w="360" w:type="dxa"/>
            <w:shd w:val="clear" w:color="auto" w:fill="auto"/>
            <w:tcMar>
              <w:top w:w="100" w:type="dxa"/>
              <w:left w:w="100" w:type="dxa"/>
              <w:bottom w:w="100" w:type="dxa"/>
              <w:right w:w="100" w:type="dxa"/>
            </w:tcMar>
          </w:tcPr>
          <w:p w14:paraId="16C354D0" w14:textId="77777777" w:rsidR="00517375" w:rsidRDefault="002717E3">
            <w:pPr>
              <w:widowControl w:val="0"/>
              <w:spacing w:line="240" w:lineRule="auto"/>
            </w:pPr>
            <w:r>
              <w:rPr>
                <w:rFonts w:ascii="Arial Unicode MS" w:eastAsia="Arial Unicode MS" w:hAnsi="Arial Unicode MS" w:cs="Arial Unicode MS"/>
              </w:rPr>
              <w:t>教學節數</w:t>
            </w:r>
          </w:p>
        </w:tc>
        <w:tc>
          <w:tcPr>
            <w:tcW w:w="1395" w:type="dxa"/>
            <w:shd w:val="clear" w:color="auto" w:fill="auto"/>
            <w:tcMar>
              <w:top w:w="100" w:type="dxa"/>
              <w:left w:w="100" w:type="dxa"/>
              <w:bottom w:w="100" w:type="dxa"/>
              <w:right w:w="100" w:type="dxa"/>
            </w:tcMar>
            <w:vAlign w:val="center"/>
          </w:tcPr>
          <w:p w14:paraId="5E9967AF" w14:textId="77777777" w:rsidR="00517375" w:rsidRDefault="002717E3">
            <w:pPr>
              <w:widowControl w:val="0"/>
              <w:spacing w:line="240" w:lineRule="auto"/>
              <w:jc w:val="center"/>
            </w:pPr>
            <w:r>
              <w:rPr>
                <w:rFonts w:ascii="Arial Unicode MS" w:eastAsia="Arial Unicode MS" w:hAnsi="Arial Unicode MS" w:cs="Arial Unicode MS"/>
              </w:rPr>
              <w:t>教學資源</w:t>
            </w:r>
          </w:p>
        </w:tc>
        <w:tc>
          <w:tcPr>
            <w:tcW w:w="1170" w:type="dxa"/>
            <w:shd w:val="clear" w:color="auto" w:fill="auto"/>
            <w:tcMar>
              <w:top w:w="100" w:type="dxa"/>
              <w:left w:w="100" w:type="dxa"/>
              <w:bottom w:w="100" w:type="dxa"/>
              <w:right w:w="100" w:type="dxa"/>
            </w:tcMar>
            <w:vAlign w:val="center"/>
          </w:tcPr>
          <w:p w14:paraId="3E2B8049" w14:textId="77777777" w:rsidR="00517375" w:rsidRDefault="002717E3">
            <w:pPr>
              <w:widowControl w:val="0"/>
              <w:spacing w:line="240" w:lineRule="auto"/>
              <w:jc w:val="center"/>
            </w:pPr>
            <w:r>
              <w:rPr>
                <w:rFonts w:ascii="Arial Unicode MS" w:eastAsia="Arial Unicode MS" w:hAnsi="Arial Unicode MS" w:cs="Arial Unicode MS"/>
              </w:rPr>
              <w:t>評量方式</w:t>
            </w:r>
          </w:p>
        </w:tc>
        <w:tc>
          <w:tcPr>
            <w:tcW w:w="1650" w:type="dxa"/>
            <w:shd w:val="clear" w:color="auto" w:fill="auto"/>
            <w:tcMar>
              <w:top w:w="100" w:type="dxa"/>
              <w:left w:w="100" w:type="dxa"/>
              <w:bottom w:w="100" w:type="dxa"/>
              <w:right w:w="100" w:type="dxa"/>
            </w:tcMar>
            <w:vAlign w:val="center"/>
          </w:tcPr>
          <w:p w14:paraId="25E556F3" w14:textId="77777777" w:rsidR="00517375" w:rsidRDefault="002717E3">
            <w:pPr>
              <w:widowControl w:val="0"/>
              <w:spacing w:line="240" w:lineRule="auto"/>
              <w:jc w:val="center"/>
            </w:pPr>
            <w:r>
              <w:rPr>
                <w:rFonts w:ascii="Arial Unicode MS" w:eastAsia="Arial Unicode MS" w:hAnsi="Arial Unicode MS" w:cs="Arial Unicode MS"/>
              </w:rPr>
              <w:t>融入議題</w:t>
            </w:r>
          </w:p>
        </w:tc>
        <w:tc>
          <w:tcPr>
            <w:tcW w:w="1125" w:type="dxa"/>
            <w:shd w:val="clear" w:color="auto" w:fill="auto"/>
            <w:tcMar>
              <w:top w:w="100" w:type="dxa"/>
              <w:left w:w="100" w:type="dxa"/>
              <w:bottom w:w="100" w:type="dxa"/>
              <w:right w:w="100" w:type="dxa"/>
            </w:tcMar>
            <w:vAlign w:val="center"/>
          </w:tcPr>
          <w:p w14:paraId="6A45675D" w14:textId="77777777" w:rsidR="00517375" w:rsidRDefault="002717E3">
            <w:pPr>
              <w:widowControl w:val="0"/>
              <w:spacing w:line="240" w:lineRule="auto"/>
              <w:jc w:val="center"/>
            </w:pPr>
            <w:r>
              <w:rPr>
                <w:rFonts w:ascii="Arial Unicode MS" w:eastAsia="Arial Unicode MS" w:hAnsi="Arial Unicode MS" w:cs="Arial Unicode MS"/>
              </w:rPr>
              <w:t>核心素養</w:t>
            </w:r>
          </w:p>
        </w:tc>
      </w:tr>
      <w:tr w:rsidR="00517375" w14:paraId="6C3C1B26" w14:textId="77777777">
        <w:trPr>
          <w:jc w:val="center"/>
        </w:trPr>
        <w:tc>
          <w:tcPr>
            <w:tcW w:w="330" w:type="dxa"/>
            <w:vAlign w:val="center"/>
          </w:tcPr>
          <w:p w14:paraId="79A83175"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八</w:t>
            </w:r>
          </w:p>
        </w:tc>
        <w:tc>
          <w:tcPr>
            <w:tcW w:w="720" w:type="dxa"/>
            <w:vAlign w:val="center"/>
          </w:tcPr>
          <w:p w14:paraId="447E5DCC" w14:textId="77777777" w:rsidR="00517375" w:rsidRDefault="002717E3">
            <w:pPr>
              <w:widowControl w:val="0"/>
              <w:spacing w:line="240" w:lineRule="auto"/>
              <w:jc w:val="center"/>
              <w:rPr>
                <w:rFonts w:ascii="新細明體" w:eastAsia="新細明體" w:hAnsi="新細明體" w:cs="新細明體"/>
                <w:sz w:val="20"/>
                <w:szCs w:val="20"/>
              </w:rPr>
            </w:pPr>
            <w:r>
              <w:rPr>
                <w:rFonts w:ascii="新細明體" w:eastAsia="新細明體" w:hAnsi="新細明體" w:cs="新細明體"/>
                <w:sz w:val="20"/>
                <w:szCs w:val="20"/>
              </w:rPr>
              <w:t>10/16</w:t>
            </w:r>
          </w:p>
          <w:p w14:paraId="3EE14489" w14:textId="77777777" w:rsidR="00517375" w:rsidRDefault="002717E3">
            <w:pPr>
              <w:widowControl w:val="0"/>
              <w:spacing w:line="240" w:lineRule="auto"/>
              <w:jc w:val="center"/>
              <w:rPr>
                <w:rFonts w:ascii="新細明體" w:eastAsia="新細明體" w:hAnsi="新細明體" w:cs="新細明體"/>
                <w:sz w:val="20"/>
                <w:szCs w:val="20"/>
              </w:rPr>
            </w:pPr>
            <w:r>
              <w:rPr>
                <w:rFonts w:ascii="新細明體" w:eastAsia="新細明體" w:hAnsi="新細明體" w:cs="新細明體"/>
                <w:sz w:val="20"/>
                <w:szCs w:val="20"/>
              </w:rPr>
              <w:t>｜</w:t>
            </w:r>
          </w:p>
          <w:p w14:paraId="630F050C"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10/20</w:t>
            </w:r>
          </w:p>
        </w:tc>
        <w:tc>
          <w:tcPr>
            <w:tcW w:w="420" w:type="dxa"/>
          </w:tcPr>
          <w:p w14:paraId="52418FED"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三、健康家庭有妙招</w:t>
            </w:r>
          </w:p>
        </w:tc>
        <w:tc>
          <w:tcPr>
            <w:tcW w:w="435" w:type="dxa"/>
          </w:tcPr>
          <w:p w14:paraId="383B4686" w14:textId="77777777" w:rsidR="00517375" w:rsidRDefault="002717E3">
            <w:pPr>
              <w:widowControl w:val="0"/>
              <w:spacing w:line="240" w:lineRule="auto"/>
              <w:jc w:val="center"/>
              <w:rPr>
                <w:rFonts w:ascii="Times New Roman" w:eastAsia="Times New Roman" w:hAnsi="Times New Roman" w:cs="Times New Roman"/>
                <w:sz w:val="24"/>
                <w:szCs w:val="24"/>
              </w:rPr>
            </w:pPr>
            <w:r>
              <w:rPr>
                <w:rFonts w:ascii="新細明體" w:eastAsia="新細明體" w:hAnsi="新細明體" w:cs="新細明體"/>
                <w:sz w:val="20"/>
                <w:szCs w:val="20"/>
              </w:rPr>
              <w:t>飲食安全小偵探</w:t>
            </w:r>
          </w:p>
        </w:tc>
        <w:tc>
          <w:tcPr>
            <w:tcW w:w="2025" w:type="dxa"/>
          </w:tcPr>
          <w:p w14:paraId="550D4AD6" w14:textId="77777777" w:rsidR="00517375" w:rsidRDefault="00517375">
            <w:pPr>
              <w:widowControl w:val="0"/>
              <w:spacing w:line="240" w:lineRule="auto"/>
              <w:jc w:val="both"/>
              <w:rPr>
                <w:rFonts w:ascii="新細明體" w:eastAsia="新細明體" w:hAnsi="新細明體" w:cs="新細明體"/>
                <w:sz w:val="20"/>
                <w:szCs w:val="20"/>
              </w:rPr>
            </w:pPr>
          </w:p>
        </w:tc>
        <w:tc>
          <w:tcPr>
            <w:tcW w:w="1695" w:type="dxa"/>
          </w:tcPr>
          <w:p w14:paraId="79FCCA82"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4.能了解選購包裝食品應注意的事項。</w:t>
            </w:r>
          </w:p>
          <w:p w14:paraId="71F1C41A"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5.能敘述包裝食品及食品添加物的優點與缺點。</w:t>
            </w:r>
          </w:p>
          <w:p w14:paraId="62FD026B"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6.能依資源回收分類包裝材料，7. 能建立減少食物、食品包裝與環境保護的觀念。</w:t>
            </w:r>
          </w:p>
        </w:tc>
        <w:tc>
          <w:tcPr>
            <w:tcW w:w="3930" w:type="dxa"/>
          </w:tcPr>
          <w:p w14:paraId="1F52AF25"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活動二： 食品選購小達人</w:t>
            </w:r>
          </w:p>
          <w:p w14:paraId="4215E3FA" w14:textId="77777777" w:rsidR="00517375" w:rsidRDefault="002717E3">
            <w:pPr>
              <w:widowControl w:val="0"/>
              <w:spacing w:line="240" w:lineRule="auto"/>
              <w:jc w:val="both"/>
              <w:rPr>
                <w:rFonts w:ascii="新細明體" w:eastAsia="新細明體" w:hAnsi="新細明體" w:cs="新細明體"/>
                <w:sz w:val="20"/>
                <w:szCs w:val="20"/>
              </w:rPr>
            </w:pPr>
            <w:r>
              <w:rPr>
                <w:rFonts w:ascii="新細明體" w:eastAsia="新細明體" w:hAnsi="新細明體" w:cs="新細明體"/>
                <w:sz w:val="20"/>
                <w:szCs w:val="20"/>
              </w:rPr>
              <w:t>1.教師展示牛奶盒或任一餅乾零食的食品包裝，並詢問在包裝食品的外盒、外袋上可以看到哪些內容。</w:t>
            </w:r>
            <w:r>
              <w:rPr>
                <w:rFonts w:ascii="新細明體" w:eastAsia="新細明體" w:hAnsi="新細明體" w:cs="新細明體"/>
                <w:sz w:val="20"/>
                <w:szCs w:val="20"/>
              </w:rPr>
              <w:br/>
              <w:t>2.教師說明：選購包裝食品應注意哪些事項。</w:t>
            </w:r>
            <w:r>
              <w:rPr>
                <w:rFonts w:ascii="新細明體" w:eastAsia="新細明體" w:hAnsi="新細明體" w:cs="新細明體"/>
                <w:sz w:val="20"/>
                <w:szCs w:val="20"/>
              </w:rPr>
              <w:br/>
              <w:t>3.教師鼓勵兒童購買食品之前，一定要先看清楚標示及食物保存的溫度是否正確，並且仔細檢查商品有沒有過期。</w:t>
            </w:r>
          </w:p>
          <w:p w14:paraId="5CD7B6E0"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4.老師提供相似內容物的食品、但是不同廠牌的食品（如不同廠牌的優酪乳、不同廠牌的果乾等），讓學生比較產品標示，討論:</w:t>
            </w:r>
            <w:r>
              <w:rPr>
                <w:rFonts w:ascii="新細明體" w:eastAsia="新細明體" w:hAnsi="新細明體" w:cs="新細明體"/>
                <w:color w:val="0000FF"/>
                <w:sz w:val="20"/>
                <w:szCs w:val="20"/>
              </w:rPr>
              <w:br/>
              <w:t>(1) 有哪些包裝上常見的食品添加物？</w:t>
            </w:r>
            <w:r>
              <w:rPr>
                <w:rFonts w:ascii="新細明體" w:eastAsia="新細明體" w:hAnsi="新細明體" w:cs="新細明體"/>
                <w:color w:val="0000FF"/>
                <w:sz w:val="20"/>
                <w:szCs w:val="20"/>
              </w:rPr>
              <w:br/>
              <w:t>(2) 同類的食物中，哪一個食品的添加物比較多?</w:t>
            </w:r>
          </w:p>
          <w:p w14:paraId="5A8F8D09"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(3) 食品添加物的必要性？防腐、抑菌、增加風味、延長保存期限的目的？</w:t>
            </w:r>
          </w:p>
          <w:p w14:paraId="50226E0E"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藉以上問題引導學童分辨為何需要食品添加物及思考</w:t>
            </w:r>
            <w:r>
              <w:rPr>
                <w:rFonts w:ascii="新細明體" w:eastAsia="新細明體" w:hAnsi="新細明體" w:cs="新細明體"/>
                <w:color w:val="FF0000"/>
                <w:sz w:val="20"/>
                <w:szCs w:val="20"/>
              </w:rPr>
              <w:t>包裝食品的優點與缺點(學習單)</w:t>
            </w:r>
            <w:r>
              <w:rPr>
                <w:rFonts w:ascii="新細明體" w:eastAsia="新細明體" w:hAnsi="新細明體" w:cs="新細明體"/>
                <w:color w:val="0000FF"/>
                <w:sz w:val="20"/>
                <w:szCs w:val="20"/>
              </w:rPr>
              <w:t>。</w:t>
            </w:r>
          </w:p>
          <w:p w14:paraId="53E4FC7B" w14:textId="77777777" w:rsidR="00517375" w:rsidRDefault="002717E3">
            <w:pPr>
              <w:widowControl w:val="0"/>
              <w:spacing w:line="240" w:lineRule="auto"/>
              <w:jc w:val="both"/>
              <w:rPr>
                <w:rFonts w:ascii="Times New Roman" w:eastAsia="Times New Roman" w:hAnsi="Times New Roman" w:cs="Times New Roman"/>
                <w:sz w:val="24"/>
                <w:szCs w:val="24"/>
              </w:rPr>
            </w:pPr>
            <w:r>
              <w:rPr>
                <w:rFonts w:ascii="新細明體" w:eastAsia="新細明體" w:hAnsi="新細明體" w:cs="新細明體"/>
                <w:color w:val="0000FF"/>
                <w:sz w:val="20"/>
                <w:szCs w:val="20"/>
              </w:rPr>
              <w:t>5.讓學生將蒐集食品的各式包裝材料做垃圾分類，了解食品的包裝對地球環境可能造成的污染負擔，引導減少包裝的食物選擇。</w:t>
            </w:r>
          </w:p>
        </w:tc>
        <w:tc>
          <w:tcPr>
            <w:tcW w:w="360" w:type="dxa"/>
          </w:tcPr>
          <w:p w14:paraId="12B6DC05" w14:textId="77777777" w:rsidR="00517375" w:rsidRDefault="00517375">
            <w:pPr>
              <w:widowControl w:val="0"/>
              <w:spacing w:line="240" w:lineRule="auto"/>
              <w:jc w:val="both"/>
              <w:rPr>
                <w:rFonts w:ascii="Times New Roman" w:eastAsia="Times New Roman" w:hAnsi="Times New Roman" w:cs="Times New Roman"/>
                <w:sz w:val="24"/>
                <w:szCs w:val="24"/>
              </w:rPr>
            </w:pPr>
          </w:p>
        </w:tc>
        <w:tc>
          <w:tcPr>
            <w:tcW w:w="1395" w:type="dxa"/>
          </w:tcPr>
          <w:p w14:paraId="0C235D6C" w14:textId="77777777" w:rsidR="00517375" w:rsidRDefault="002717E3">
            <w:pPr>
              <w:widowControl w:val="0"/>
              <w:spacing w:line="240" w:lineRule="auto"/>
              <w:jc w:val="both"/>
              <w:rPr>
                <w:rFonts w:ascii="Times New Roman" w:eastAsia="Times New Roman" w:hAnsi="Times New Roman" w:cs="Times New Roman"/>
                <w:sz w:val="24"/>
                <w:szCs w:val="24"/>
              </w:rPr>
            </w:pPr>
            <w:r>
              <w:rPr>
                <w:rFonts w:ascii="新細明體" w:eastAsia="新細明體" w:hAnsi="新細明體" w:cs="新細明體"/>
                <w:sz w:val="20"/>
                <w:szCs w:val="20"/>
              </w:rPr>
              <w:t>食品包裝</w:t>
            </w:r>
            <w:r>
              <w:rPr>
                <w:rFonts w:ascii="新細明體" w:eastAsia="新細明體" w:hAnsi="新細明體" w:cs="新細明體"/>
                <w:sz w:val="20"/>
                <w:szCs w:val="20"/>
              </w:rPr>
              <w:br/>
              <w:t>(優酪乳x2個廠牌或x2種口味：一般與低糖、包裝很多的零食糖果)</w:t>
            </w:r>
          </w:p>
        </w:tc>
        <w:tc>
          <w:tcPr>
            <w:tcW w:w="1170" w:type="dxa"/>
          </w:tcPr>
          <w:p w14:paraId="43C3B527" w14:textId="77777777" w:rsidR="00517375" w:rsidRDefault="002717E3">
            <w:pPr>
              <w:widowControl w:val="0"/>
              <w:spacing w:line="240" w:lineRule="auto"/>
              <w:jc w:val="both"/>
              <w:rPr>
                <w:rFonts w:ascii="Times New Roman" w:eastAsia="Times New Roman" w:hAnsi="Times New Roman" w:cs="Times New Roman"/>
                <w:sz w:val="20"/>
                <w:szCs w:val="20"/>
              </w:rPr>
            </w:pPr>
            <w:r>
              <w:rPr>
                <w:rFonts w:ascii="Gungsuh" w:eastAsia="Gungsuh" w:hAnsi="Gungsuh" w:cs="Gungsuh"/>
                <w:sz w:val="20"/>
                <w:szCs w:val="20"/>
              </w:rPr>
              <w:t>發表</w:t>
            </w:r>
          </w:p>
          <w:p w14:paraId="4609667E" w14:textId="77777777" w:rsidR="00517375" w:rsidRDefault="002717E3">
            <w:pPr>
              <w:widowControl w:val="0"/>
              <w:spacing w:line="240" w:lineRule="auto"/>
              <w:jc w:val="both"/>
              <w:rPr>
                <w:rFonts w:ascii="Times New Roman" w:eastAsia="Times New Roman" w:hAnsi="Times New Roman" w:cs="Times New Roman"/>
                <w:sz w:val="20"/>
                <w:szCs w:val="20"/>
              </w:rPr>
            </w:pPr>
            <w:r>
              <w:rPr>
                <w:rFonts w:ascii="Gungsuh" w:eastAsia="Gungsuh" w:hAnsi="Gungsuh" w:cs="Gungsuh"/>
                <w:sz w:val="20"/>
                <w:szCs w:val="20"/>
              </w:rPr>
              <w:t>學習單</w:t>
            </w:r>
          </w:p>
        </w:tc>
        <w:tc>
          <w:tcPr>
            <w:tcW w:w="1650" w:type="dxa"/>
          </w:tcPr>
          <w:p w14:paraId="71ADDAFE"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食農教育</w:t>
            </w:r>
          </w:p>
          <w:p w14:paraId="35B73FB4"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主題：</w:t>
            </w:r>
          </w:p>
          <w:p w14:paraId="5213B8ED"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飲食健康與消費</w:t>
            </w:r>
          </w:p>
          <w:p w14:paraId="59AA4273"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單元：</w:t>
            </w:r>
          </w:p>
          <w:p w14:paraId="73C41442" w14:textId="77777777" w:rsidR="00517375" w:rsidRDefault="002717E3">
            <w:pPr>
              <w:widowControl w:val="0"/>
              <w:spacing w:line="240" w:lineRule="auto"/>
              <w:jc w:val="both"/>
              <w:rPr>
                <w:rFonts w:ascii="新細明體" w:eastAsia="新細明體" w:hAnsi="新細明體" w:cs="新細明體"/>
                <w:color w:val="0000FF"/>
                <w:sz w:val="20"/>
                <w:szCs w:val="20"/>
              </w:rPr>
            </w:pPr>
            <w:r>
              <w:rPr>
                <w:rFonts w:ascii="新細明體" w:eastAsia="新細明體" w:hAnsi="新細明體" w:cs="新細明體"/>
                <w:color w:val="0000FF"/>
                <w:sz w:val="20"/>
                <w:szCs w:val="20"/>
              </w:rPr>
              <w:t>內容：加工食品的製作與選購</w:t>
            </w:r>
          </w:p>
        </w:tc>
        <w:tc>
          <w:tcPr>
            <w:tcW w:w="1125" w:type="dxa"/>
          </w:tcPr>
          <w:p w14:paraId="444A2A0D" w14:textId="77777777" w:rsidR="00517375" w:rsidRDefault="00517375">
            <w:pPr>
              <w:widowControl w:val="0"/>
              <w:spacing w:line="240" w:lineRule="auto"/>
              <w:jc w:val="both"/>
              <w:rPr>
                <w:rFonts w:ascii="Times New Roman" w:eastAsia="Times New Roman" w:hAnsi="Times New Roman" w:cs="Times New Roman"/>
                <w:sz w:val="24"/>
                <w:szCs w:val="24"/>
              </w:rPr>
            </w:pPr>
          </w:p>
        </w:tc>
      </w:tr>
    </w:tbl>
    <w:p w14:paraId="58EA6642" w14:textId="77777777" w:rsidR="00517375" w:rsidRDefault="00517375"/>
    <w:p w14:paraId="3361C9B8" w14:textId="77777777" w:rsidR="00517375" w:rsidRDefault="00517375"/>
    <w:p w14:paraId="49846638" w14:textId="77777777" w:rsidR="00517375" w:rsidRDefault="00517375"/>
    <w:p w14:paraId="77524C08" w14:textId="77777777" w:rsidR="00517375" w:rsidRDefault="00517375"/>
    <w:p w14:paraId="2B3BB902" w14:textId="77777777" w:rsidR="00517375" w:rsidRDefault="00517375"/>
    <w:p w14:paraId="2D353CFF" w14:textId="77777777" w:rsidR="00517375" w:rsidRDefault="00517375"/>
    <w:p w14:paraId="6E71D01C" w14:textId="77777777" w:rsidR="00517375" w:rsidRDefault="00517375"/>
    <w:p w14:paraId="1F49BB55" w14:textId="77777777" w:rsidR="00517375" w:rsidRDefault="002717E3">
      <w:pPr>
        <w:jc w:val="right"/>
      </w:pPr>
      <w:r>
        <w:rPr>
          <w:noProof/>
          <w:lang w:val="en-US"/>
        </w:rPr>
        <w:drawing>
          <wp:inline distT="114300" distB="114300" distL="114300" distR="114300" wp14:anchorId="43070866" wp14:editId="7FD9FE4D">
            <wp:extent cx="1669732" cy="5088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69732" cy="508871"/>
                    </a:xfrm>
                    <a:prstGeom prst="rect">
                      <a:avLst/>
                    </a:prstGeom>
                    <a:ln/>
                  </pic:spPr>
                </pic:pic>
              </a:graphicData>
            </a:graphic>
          </wp:inline>
        </w:drawing>
      </w:r>
    </w:p>
    <w:p w14:paraId="6AA47AC7" w14:textId="77777777" w:rsidR="00517375" w:rsidRDefault="00517375"/>
    <w:sectPr w:rsidR="00517375">
      <w:pgSz w:w="15840" w:h="122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ungsuh">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
  <w:rsids>
    <w:rsidRoot w:val="00517375"/>
    <w:rsid w:val="002717E3"/>
    <w:rsid w:val="00517375"/>
    <w:rsid w:val="00A30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69CD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22184">
      <w:bodyDiv w:val="1"/>
      <w:marLeft w:val="0"/>
      <w:marRight w:val="0"/>
      <w:marTop w:val="0"/>
      <w:marBottom w:val="0"/>
      <w:divBdr>
        <w:top w:val="none" w:sz="0" w:space="0" w:color="auto"/>
        <w:left w:val="none" w:sz="0" w:space="0" w:color="auto"/>
        <w:bottom w:val="none" w:sz="0" w:space="0" w:color="auto"/>
        <w:right w:val="none" w:sz="0" w:space="0" w:color="auto"/>
      </w:divBdr>
    </w:div>
    <w:div w:id="915670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Macintosh Word</Application>
  <DocSecurity>0</DocSecurity>
  <Lines>11</Lines>
  <Paragraphs>3</Paragraphs>
  <ScaleCrop>false</ScaleCrop>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Lee</cp:lastModifiedBy>
  <cp:revision>3</cp:revision>
  <dcterms:created xsi:type="dcterms:W3CDTF">2018-07-03T03:41:00Z</dcterms:created>
  <dcterms:modified xsi:type="dcterms:W3CDTF">2018-07-03T03:52:00Z</dcterms:modified>
</cp:coreProperties>
</file>